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E04A25" w:rsidRPr="00CE77FC" w:rsidTr="00D57F5D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noProof/>
                <w:color w:val="000000"/>
                <w:kern w:val="2"/>
                <w:sz w:val="24"/>
                <w:szCs w:val="24"/>
                <w:lang w:eastAsia="sr-Latn-RS"/>
              </w:rPr>
              <w:drawing>
                <wp:inline distT="0" distB="0" distL="0" distR="0" wp14:anchorId="2F6D2962" wp14:editId="09D965C1">
                  <wp:extent cx="762000" cy="13258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</w:tr>
      <w:tr w:rsidR="00E04A25" w:rsidRPr="00CE77FC" w:rsidTr="00D57F5D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E04A25" w:rsidRPr="00CE77FC" w:rsidRDefault="00E04A25" w:rsidP="00E04A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816" w:type="dxa"/>
          </w:tcPr>
          <w:p w:rsidR="00E04A25" w:rsidRPr="00CE77FC" w:rsidRDefault="00E04A25" w:rsidP="00E04A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CS" w:eastAsia="sr-Latn-CS"/>
              </w:rPr>
            </w:pP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Република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Србија</w:t>
            </w:r>
            <w:proofErr w:type="spellEnd"/>
          </w:p>
        </w:tc>
      </w:tr>
      <w:tr w:rsidR="00E04A25" w:rsidRPr="00CE77FC" w:rsidTr="00D57F5D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E04A25" w:rsidRPr="00CE77FC" w:rsidRDefault="00E04A25" w:rsidP="00E04A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816" w:type="dxa"/>
          </w:tcPr>
          <w:p w:rsidR="00E04A25" w:rsidRPr="00CE77FC" w:rsidRDefault="00E04A25" w:rsidP="00E04A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Аутономна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>п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окрајина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Војводина</w:t>
            </w:r>
            <w:proofErr w:type="spellEnd"/>
          </w:p>
        </w:tc>
      </w:tr>
      <w:tr w:rsidR="00E04A25" w:rsidRPr="00CE77FC" w:rsidTr="00D57F5D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C0504D"/>
            </w:tcBorders>
            <w:vAlign w:val="center"/>
          </w:tcPr>
          <w:p w:rsidR="00E04A25" w:rsidRPr="00CE77FC" w:rsidRDefault="00E04A25" w:rsidP="00E04A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 w:eastAsia="sr-Latn-CS"/>
              </w:rPr>
            </w:pPr>
          </w:p>
        </w:tc>
        <w:tc>
          <w:tcPr>
            <w:tcW w:w="8816" w:type="dxa"/>
            <w:tcBorders>
              <w:bottom w:val="thinThickMediumGap" w:sz="8" w:space="0" w:color="F79646"/>
            </w:tcBorders>
          </w:tcPr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>ГРАД</w:t>
            </w: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КИКИНДА</w:t>
            </w:r>
          </w:p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>ГРАДСКА УПРАВА</w:t>
            </w:r>
          </w:p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>Секретаријат за заштиту животне средине,</w:t>
            </w:r>
          </w:p>
          <w:p w:rsidR="00E04A25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>пољопривреду и рурални развој</w:t>
            </w:r>
          </w:p>
          <w:p w:rsidR="00E04A25" w:rsidRPr="008C355D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</w:rPr>
            </w:pPr>
            <w:r w:rsidRPr="00E04A25"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>Број:</w:t>
            </w:r>
            <w:r w:rsidR="008C355D"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</w:rPr>
              <w:t xml:space="preserve"> III-07-320-60/2024</w:t>
            </w:r>
          </w:p>
          <w:p w:rsidR="00E04A25" w:rsidRPr="008C355D" w:rsidRDefault="00E04A25" w:rsidP="00E04A2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</w:rPr>
            </w:pPr>
            <w:r w:rsidRPr="00E04A25"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 xml:space="preserve">Дана: </w:t>
            </w:r>
            <w:r w:rsidR="008C355D"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</w:rPr>
              <w:t>23.04.2024.</w:t>
            </w:r>
          </w:p>
          <w:p w:rsidR="00E04A25" w:rsidRPr="00CE77FC" w:rsidRDefault="00E04A25" w:rsidP="00E04A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sr-Cyrl-RS"/>
              </w:rPr>
              <w:t>К и к и н д а</w:t>
            </w:r>
          </w:p>
        </w:tc>
      </w:tr>
      <w:tr w:rsidR="00E04A25" w:rsidRPr="00CE77FC" w:rsidTr="00D57F5D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C0504D"/>
              <w:bottom w:val="single" w:sz="4" w:space="0" w:color="FFFFFF"/>
            </w:tcBorders>
            <w:vAlign w:val="center"/>
          </w:tcPr>
          <w:p w:rsidR="00E04A25" w:rsidRDefault="008C355D" w:rsidP="008C35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C355D">
              <w:rPr>
                <w:rFonts w:ascii="Times New Roman" w:hAnsi="Times New Roman"/>
                <w:sz w:val="18"/>
                <w:lang w:val="sr-Cyrl-RS"/>
              </w:rPr>
              <w:t>Краља Петра Првог 41</w:t>
            </w:r>
            <w:r w:rsidRPr="008C355D">
              <w:rPr>
                <w:rFonts w:ascii="Times New Roman" w:hAnsi="Times New Roman"/>
                <w:sz w:val="18"/>
              </w:rPr>
              <w:t>, 23300 Кикинда, тел</w:t>
            </w:r>
            <w:r w:rsidRPr="008C355D">
              <w:rPr>
                <w:rFonts w:ascii="Times New Roman" w:hAnsi="Times New Roman"/>
                <w:sz w:val="18"/>
                <w:lang w:val="sr-Cyrl-RS"/>
              </w:rPr>
              <w:t xml:space="preserve">: </w:t>
            </w:r>
            <w:r w:rsidRPr="008C355D">
              <w:rPr>
                <w:rFonts w:ascii="Times New Roman" w:hAnsi="Times New Roman"/>
                <w:sz w:val="18"/>
              </w:rPr>
              <w:t>0230/</w:t>
            </w:r>
            <w:r w:rsidRPr="008C355D">
              <w:rPr>
                <w:rFonts w:ascii="Times New Roman" w:hAnsi="Times New Roman"/>
                <w:sz w:val="18"/>
                <w:lang w:val="sr-Cyrl-RS"/>
              </w:rPr>
              <w:t>315-900</w:t>
            </w:r>
            <w:r w:rsidRPr="008C355D">
              <w:rPr>
                <w:rFonts w:ascii="Times New Roman" w:hAnsi="Times New Roman"/>
                <w:sz w:val="18"/>
              </w:rPr>
              <w:t>, e-mail:</w:t>
            </w:r>
            <w:r w:rsidRPr="008C355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hyperlink r:id="rId7" w:history="1">
              <w:r w:rsidRPr="005B4E8C">
                <w:rPr>
                  <w:rStyle w:val="Hyperlink"/>
                  <w:rFonts w:ascii="Times New Roman" w:hAnsi="Times New Roman"/>
                  <w:sz w:val="18"/>
                  <w:lang w:val="en-US"/>
                </w:rPr>
                <w:t>zastita</w:t>
              </w:r>
              <w:r w:rsidRPr="005B4E8C">
                <w:rPr>
                  <w:rStyle w:val="Hyperlink"/>
                  <w:rFonts w:ascii="Times New Roman" w:hAnsi="Times New Roman"/>
                  <w:sz w:val="18"/>
                  <w:lang w:val="ru-RU"/>
                </w:rPr>
                <w:t>@</w:t>
              </w:r>
              <w:r w:rsidRPr="005B4E8C">
                <w:rPr>
                  <w:rStyle w:val="Hyperlink"/>
                  <w:rFonts w:ascii="Times New Roman" w:hAnsi="Times New Roman"/>
                  <w:sz w:val="18"/>
                </w:rPr>
                <w:t>kikinda.org.rs</w:t>
              </w:r>
            </w:hyperlink>
          </w:p>
          <w:p w:rsidR="008C355D" w:rsidRPr="008C355D" w:rsidRDefault="008C355D" w:rsidP="008C35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val="sr-Cyrl-RS" w:eastAsia="sr-Latn-CS"/>
              </w:rPr>
            </w:pPr>
          </w:p>
        </w:tc>
      </w:tr>
    </w:tbl>
    <w:p w:rsidR="00A911F5" w:rsidRDefault="00A911F5" w:rsidP="00A911F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6A4E39">
        <w:rPr>
          <w:rFonts w:ascii="Times New Roman" w:hAnsi="Times New Roman"/>
          <w:sz w:val="24"/>
          <w:szCs w:val="24"/>
          <w:lang w:val="sr-Cyrl-RS"/>
        </w:rPr>
        <w:t xml:space="preserve">члана 6. и 8. Правилника о уређењу атарских путева на територији Града Кикинде („Службени лист града Кикинде“, бр. 8/24), </w:t>
      </w:r>
      <w:r w:rsidR="006A4E39">
        <w:rPr>
          <w:rFonts w:ascii="Times New Roman" w:hAnsi="Times New Roman"/>
          <w:sz w:val="24"/>
          <w:szCs w:val="24"/>
        </w:rPr>
        <w:t xml:space="preserve">Одлуке о буџету </w:t>
      </w:r>
      <w:r w:rsidR="00E933A8">
        <w:rPr>
          <w:rFonts w:ascii="Times New Roman" w:hAnsi="Times New Roman"/>
          <w:sz w:val="24"/>
          <w:szCs w:val="24"/>
          <w:lang w:val="sr-Cyrl-RS"/>
        </w:rPr>
        <w:t>г</w:t>
      </w:r>
      <w:r w:rsidR="006A4E39">
        <w:rPr>
          <w:rFonts w:ascii="Times New Roman" w:hAnsi="Times New Roman"/>
          <w:sz w:val="24"/>
          <w:szCs w:val="24"/>
        </w:rPr>
        <w:t xml:space="preserve">рада Кикинде за 2024. годину са пројекцијама на 2025. и 2026. годину („Сл. лист  </w:t>
      </w:r>
      <w:r w:rsidR="00E933A8">
        <w:rPr>
          <w:rFonts w:ascii="Times New Roman" w:hAnsi="Times New Roman"/>
          <w:sz w:val="24"/>
          <w:szCs w:val="24"/>
          <w:lang w:val="sr-Cyrl-RS"/>
        </w:rPr>
        <w:t>г</w:t>
      </w:r>
      <w:r w:rsidR="006A4E39">
        <w:rPr>
          <w:rFonts w:ascii="Times New Roman" w:hAnsi="Times New Roman"/>
          <w:sz w:val="24"/>
          <w:szCs w:val="24"/>
        </w:rPr>
        <w:t>рада Кикинде“, број 24/2023</w:t>
      </w:r>
      <w:r w:rsidR="006A4E39">
        <w:rPr>
          <w:rFonts w:ascii="Times New Roman" w:hAnsi="Times New Roman"/>
          <w:sz w:val="24"/>
          <w:szCs w:val="24"/>
          <w:lang w:val="sr-Cyrl-RS"/>
        </w:rPr>
        <w:t xml:space="preserve">) и </w:t>
      </w:r>
      <w:r>
        <w:rPr>
          <w:rFonts w:ascii="Times New Roman" w:hAnsi="Times New Roman"/>
          <w:sz w:val="24"/>
          <w:szCs w:val="24"/>
          <w:lang w:val="sr-Cyrl-RS"/>
        </w:rPr>
        <w:t>члана 59. Статута града Кикинда („Службени лист града Кик</w:t>
      </w:r>
      <w:r w:rsidR="00A373CA">
        <w:rPr>
          <w:rFonts w:ascii="Times New Roman" w:hAnsi="Times New Roman"/>
          <w:sz w:val="24"/>
          <w:szCs w:val="24"/>
          <w:lang w:val="sr-Cyrl-RS"/>
        </w:rPr>
        <w:t>инда“, бр. 4/2019) Секретаријат за заштиту животне средине, пољопривреду и рурални развој ГУ</w:t>
      </w:r>
      <w:r>
        <w:rPr>
          <w:rFonts w:ascii="Times New Roman" w:hAnsi="Times New Roman"/>
          <w:sz w:val="24"/>
          <w:szCs w:val="24"/>
          <w:lang w:val="sr-Cyrl-RS"/>
        </w:rPr>
        <w:t xml:space="preserve"> Града Кикинде, расписује</w:t>
      </w:r>
    </w:p>
    <w:p w:rsidR="00A911F5" w:rsidRDefault="00A911F5" w:rsidP="00A911F5">
      <w:pPr>
        <w:spacing w:before="100" w:beforeAutospacing="1" w:after="0" w:line="240" w:lineRule="exact"/>
        <w:rPr>
          <w:rFonts w:ascii="Times New Roman" w:hAnsi="Times New Roman"/>
          <w:b/>
          <w:sz w:val="24"/>
          <w:szCs w:val="24"/>
          <w:lang w:val="sr-Cyrl-RS"/>
        </w:rPr>
      </w:pPr>
    </w:p>
    <w:p w:rsidR="00A911F5" w:rsidRDefault="00A911F5" w:rsidP="00A911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ЈАВНИ ПОЗИВ</w:t>
      </w:r>
    </w:p>
    <w:p w:rsidR="00560BAC" w:rsidRDefault="00560BAC" w:rsidP="008576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ЗА </w:t>
      </w:r>
      <w:r w:rsidR="0085769A">
        <w:rPr>
          <w:rFonts w:ascii="Times New Roman" w:hAnsi="Times New Roman"/>
          <w:b/>
          <w:sz w:val="24"/>
          <w:szCs w:val="24"/>
          <w:lang w:val="sr-Cyrl-RS"/>
        </w:rPr>
        <w:t xml:space="preserve">СУФИНАНСИРАЊЕ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УРЕЂЕЊ</w:t>
      </w:r>
      <w:r w:rsidR="0085769A">
        <w:rPr>
          <w:rFonts w:ascii="Times New Roman" w:hAnsi="Times New Roman"/>
          <w:b/>
          <w:sz w:val="24"/>
          <w:szCs w:val="24"/>
          <w:lang w:val="sr-Cyrl-RS"/>
        </w:rPr>
        <w:t>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АТАРСКИХ </w:t>
      </w:r>
    </w:p>
    <w:p w:rsidR="00560BAC" w:rsidRDefault="00560BAC" w:rsidP="00A911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ПУТЕВА НА ТЕРИТОРИЈИ ГРАДА КИКИНДА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sr-Cyrl-RS"/>
        </w:rPr>
        <w:t>Циљ  јавног позива</w:t>
      </w:r>
      <w:r>
        <w:rPr>
          <w:rFonts w:ascii="Times New Roman" w:hAnsi="Times New Roman"/>
          <w:b/>
          <w:sz w:val="24"/>
          <w:szCs w:val="24"/>
        </w:rPr>
        <w:t xml:space="preserve"> –</w:t>
      </w:r>
    </w:p>
    <w:p w:rsidR="00C83726" w:rsidRPr="008C1EB0" w:rsidRDefault="00C076C7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="00C83726" w:rsidRPr="008C1EB0">
        <w:rPr>
          <w:rFonts w:ascii="Times New Roman" w:hAnsi="Times New Roman"/>
          <w:sz w:val="24"/>
          <w:szCs w:val="24"/>
          <w:lang w:val="sr-Cyrl-RS"/>
        </w:rPr>
        <w:tab/>
        <w:t xml:space="preserve">Уређење атарских путева </w:t>
      </w:r>
      <w:r w:rsidR="00143D74">
        <w:rPr>
          <w:rFonts w:ascii="Times New Roman" w:hAnsi="Times New Roman"/>
          <w:sz w:val="24"/>
          <w:szCs w:val="24"/>
          <w:lang w:val="sr-Cyrl-RS"/>
        </w:rPr>
        <w:t xml:space="preserve">на територији града Кикинда (Град Кикинда и насељена места) </w:t>
      </w:r>
      <w:r w:rsidR="00C83726" w:rsidRPr="008C1EB0">
        <w:rPr>
          <w:rFonts w:ascii="Times New Roman" w:hAnsi="Times New Roman"/>
          <w:sz w:val="24"/>
          <w:szCs w:val="24"/>
          <w:lang w:val="sr-Cyrl-RS"/>
        </w:rPr>
        <w:t xml:space="preserve">реализоваће се </w:t>
      </w:r>
      <w:r w:rsidR="00143D74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C83726" w:rsidRPr="008C1EB0">
        <w:rPr>
          <w:rFonts w:ascii="Times New Roman" w:hAnsi="Times New Roman"/>
          <w:sz w:val="24"/>
          <w:szCs w:val="24"/>
          <w:lang w:val="sr-Cyrl-RS"/>
        </w:rPr>
        <w:t xml:space="preserve"> Правилник</w:t>
      </w:r>
      <w:r w:rsidR="00143D74">
        <w:rPr>
          <w:rFonts w:ascii="Times New Roman" w:hAnsi="Times New Roman"/>
          <w:sz w:val="24"/>
          <w:szCs w:val="24"/>
          <w:lang w:val="sr-Cyrl-RS"/>
        </w:rPr>
        <w:t>а</w:t>
      </w:r>
      <w:r w:rsidR="00C83726" w:rsidRPr="008C1EB0">
        <w:rPr>
          <w:rFonts w:ascii="Times New Roman" w:hAnsi="Times New Roman"/>
          <w:sz w:val="24"/>
          <w:szCs w:val="24"/>
          <w:lang w:val="sr-Cyrl-RS"/>
        </w:rPr>
        <w:t xml:space="preserve"> о уређењу атарских путева на територији града Кикинда, и то:</w:t>
      </w:r>
    </w:p>
    <w:p w:rsidR="00C83726" w:rsidRPr="008C1EB0" w:rsidRDefault="00C83726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C1EB0">
        <w:rPr>
          <w:rFonts w:ascii="Times New Roman" w:hAnsi="Times New Roman"/>
          <w:sz w:val="24"/>
          <w:szCs w:val="24"/>
          <w:lang w:val="sr-Cyrl-RS"/>
        </w:rPr>
        <w:tab/>
        <w:t>-предмет уређења су атарски путеви у јавној својини града Кикинда;</w:t>
      </w:r>
    </w:p>
    <w:p w:rsidR="00C83726" w:rsidRPr="008C1EB0" w:rsidRDefault="00C83726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C1EB0">
        <w:rPr>
          <w:rFonts w:ascii="Times New Roman" w:hAnsi="Times New Roman"/>
          <w:sz w:val="24"/>
          <w:szCs w:val="24"/>
          <w:lang w:val="sr-Cyrl-RS"/>
        </w:rPr>
        <w:tab/>
        <w:t>-уређење ће се рализовати у пролеће 2024. године</w:t>
      </w:r>
      <w:r w:rsidR="00143D74">
        <w:rPr>
          <w:rFonts w:ascii="Times New Roman" w:hAnsi="Times New Roman"/>
          <w:sz w:val="24"/>
          <w:szCs w:val="24"/>
          <w:lang w:val="sr-Cyrl-RS"/>
        </w:rPr>
        <w:t>;</w:t>
      </w:r>
    </w:p>
    <w:p w:rsidR="00C83726" w:rsidRPr="008C1EB0" w:rsidRDefault="00C83726" w:rsidP="006A4E39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C1EB0">
        <w:rPr>
          <w:rFonts w:ascii="Times New Roman" w:hAnsi="Times New Roman"/>
          <w:sz w:val="24"/>
          <w:szCs w:val="24"/>
          <w:lang w:val="sr-Cyrl-RS"/>
        </w:rPr>
        <w:t xml:space="preserve">-уређење </w:t>
      </w:r>
      <w:r w:rsidR="00143D74">
        <w:rPr>
          <w:rFonts w:ascii="Times New Roman" w:hAnsi="Times New Roman"/>
          <w:sz w:val="24"/>
          <w:szCs w:val="24"/>
          <w:lang w:val="sr-Cyrl-RS"/>
        </w:rPr>
        <w:t xml:space="preserve">атарских </w:t>
      </w:r>
      <w:r w:rsidRPr="008C1EB0">
        <w:rPr>
          <w:rFonts w:ascii="Times New Roman" w:hAnsi="Times New Roman"/>
          <w:sz w:val="24"/>
          <w:szCs w:val="24"/>
          <w:lang w:val="sr-Cyrl-RS"/>
        </w:rPr>
        <w:t xml:space="preserve">путева </w:t>
      </w:r>
      <w:r w:rsidR="006A4E39">
        <w:rPr>
          <w:rFonts w:ascii="Times New Roman" w:hAnsi="Times New Roman"/>
          <w:sz w:val="24"/>
          <w:szCs w:val="24"/>
          <w:lang w:val="sr-Cyrl-RS"/>
        </w:rPr>
        <w:t xml:space="preserve">реализоваће </w:t>
      </w:r>
      <w:r w:rsidR="00674C8C">
        <w:rPr>
          <w:rFonts w:ascii="Times New Roman" w:hAnsi="Times New Roman"/>
          <w:sz w:val="24"/>
          <w:szCs w:val="24"/>
          <w:lang w:val="sr-Cyrl-RS"/>
        </w:rPr>
        <w:t>Удружење пољопривредника</w:t>
      </w:r>
      <w:r w:rsidRPr="008C1EB0">
        <w:rPr>
          <w:rFonts w:ascii="Times New Roman" w:hAnsi="Times New Roman"/>
          <w:sz w:val="24"/>
          <w:szCs w:val="24"/>
          <w:lang w:val="sr-Cyrl-RS"/>
        </w:rPr>
        <w:t xml:space="preserve"> сопственом механизацијом;</w:t>
      </w:r>
    </w:p>
    <w:p w:rsidR="006A4E39" w:rsidRDefault="006A4E39" w:rsidP="00A43CBE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-средства субвенције </w:t>
      </w:r>
      <w:r w:rsidR="00E933A8">
        <w:rPr>
          <w:rFonts w:ascii="Times New Roman" w:hAnsi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/>
          <w:sz w:val="24"/>
          <w:szCs w:val="24"/>
          <w:lang w:val="sr-Cyrl-RS"/>
        </w:rPr>
        <w:t>уређења атарских путева обезбедиће се у Буџету града Кикинде;</w:t>
      </w:r>
    </w:p>
    <w:p w:rsidR="00A43CBE" w:rsidRDefault="00A43CBE" w:rsidP="00C83726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43D74" w:rsidRDefault="00143D74" w:rsidP="00143D7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Ради</w:t>
      </w:r>
      <w:r w:rsidRPr="008C1EB0">
        <w:rPr>
          <w:rFonts w:ascii="Times New Roman" w:hAnsi="Times New Roman"/>
          <w:sz w:val="24"/>
          <w:szCs w:val="24"/>
          <w:lang w:val="sr-Cyrl-RS"/>
        </w:rPr>
        <w:t xml:space="preserve"> организације и извођења радова пролећног уређења атарских путева на терито</w:t>
      </w:r>
      <w:r w:rsidR="00FF312E">
        <w:rPr>
          <w:rFonts w:ascii="Times New Roman" w:hAnsi="Times New Roman"/>
          <w:sz w:val="24"/>
          <w:szCs w:val="24"/>
          <w:lang w:val="sr-Cyrl-RS"/>
        </w:rPr>
        <w:t>р</w:t>
      </w:r>
      <w:r w:rsidRPr="008C1EB0">
        <w:rPr>
          <w:rFonts w:ascii="Times New Roman" w:hAnsi="Times New Roman"/>
          <w:sz w:val="24"/>
          <w:szCs w:val="24"/>
          <w:lang w:val="sr-Cyrl-RS"/>
        </w:rPr>
        <w:t>ији града Кикинда а у складу са Правилником о уређењу атарских путева на територији града Кикинда</w:t>
      </w:r>
      <w:r w:rsidR="00A43CBE">
        <w:rPr>
          <w:rFonts w:ascii="Times New Roman" w:hAnsi="Times New Roman"/>
          <w:sz w:val="24"/>
          <w:szCs w:val="24"/>
          <w:lang w:val="sr-Cyrl-RS"/>
        </w:rPr>
        <w:t>,</w:t>
      </w:r>
      <w:r w:rsidRPr="008C1EB0">
        <w:rPr>
          <w:rFonts w:ascii="Times New Roman" w:hAnsi="Times New Roman"/>
          <w:sz w:val="24"/>
          <w:szCs w:val="24"/>
          <w:lang w:val="sr-Cyrl-RS"/>
        </w:rPr>
        <w:t xml:space="preserve"> расписује се овај Јавни позив за избор најповољнијег понуђача.</w:t>
      </w:r>
    </w:p>
    <w:p w:rsidR="00560BAC" w:rsidRDefault="00560BAC" w:rsidP="00143D7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60BAC" w:rsidRDefault="00560BAC" w:rsidP="00560B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</w:p>
    <w:p w:rsidR="00560BAC" w:rsidRDefault="0089629C" w:rsidP="0089629C">
      <w:pPr>
        <w:spacing w:after="0"/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</w:t>
      </w:r>
      <w:r w:rsidR="00560BAC">
        <w:rPr>
          <w:rFonts w:ascii="Times New Roman" w:hAnsi="Times New Roman"/>
          <w:sz w:val="24"/>
          <w:szCs w:val="24"/>
          <w:lang w:val="sr-Cyrl-RS"/>
        </w:rPr>
        <w:t>-</w:t>
      </w:r>
      <w:r w:rsidR="00560BAC" w:rsidRPr="00560BAC">
        <w:rPr>
          <w:rFonts w:ascii="Times New Roman" w:hAnsi="Times New Roman"/>
          <w:b/>
          <w:sz w:val="24"/>
          <w:szCs w:val="24"/>
          <w:lang w:val="sr-Cyrl-RS"/>
        </w:rPr>
        <w:t>Предмет Јавног позива</w:t>
      </w:r>
      <w:r w:rsidR="00560BAC">
        <w:rPr>
          <w:rFonts w:ascii="Times New Roman" w:hAnsi="Times New Roman"/>
          <w:b/>
          <w:sz w:val="24"/>
          <w:szCs w:val="24"/>
          <w:lang w:val="sr-Cyrl-RS"/>
        </w:rPr>
        <w:t>-</w:t>
      </w:r>
    </w:p>
    <w:p w:rsidR="00560BAC" w:rsidRDefault="00560BAC" w:rsidP="00560BA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Предмет Јавног позива је избор  најповољнијег понуђача - Удружења пољопривредника, за организовање и извођење радова на уређењу атарских путева на територији града Кикинда</w:t>
      </w:r>
      <w:r w:rsidR="00FF312E">
        <w:rPr>
          <w:rFonts w:ascii="Times New Roman" w:hAnsi="Times New Roman"/>
          <w:sz w:val="24"/>
          <w:szCs w:val="24"/>
          <w:lang w:val="sr-Cyrl-RS"/>
        </w:rPr>
        <w:t>.</w:t>
      </w:r>
    </w:p>
    <w:p w:rsidR="0089629C" w:rsidRDefault="0089629C" w:rsidP="00560BA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9629C" w:rsidRPr="00560BAC" w:rsidRDefault="0089629C" w:rsidP="00560BA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60BAC" w:rsidRDefault="00560BAC" w:rsidP="00560B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0BAC" w:rsidRPr="00560BAC" w:rsidRDefault="00560BAC" w:rsidP="00560BA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911F5" w:rsidRDefault="00A911F5" w:rsidP="00E933A8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560BAC">
        <w:rPr>
          <w:rFonts w:ascii="Times New Roman" w:hAnsi="Times New Roman"/>
          <w:b/>
          <w:sz w:val="24"/>
          <w:szCs w:val="24"/>
        </w:rPr>
        <w:t>I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sr-Cyrl-RS"/>
        </w:rPr>
        <w:t>Висина и намена средстава-</w:t>
      </w:r>
    </w:p>
    <w:p w:rsidR="00A911F5" w:rsidRDefault="00A911F5" w:rsidP="00A911F5">
      <w:pPr>
        <w:widowControl w:val="0"/>
        <w:autoSpaceDE w:val="0"/>
        <w:autoSpaceDN w:val="0"/>
        <w:spacing w:before="1" w:after="0" w:line="240" w:lineRule="auto"/>
        <w:ind w:left="112" w:right="111" w:firstLine="608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За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 xml:space="preserve">суфинансирање </w:t>
      </w:r>
      <w:r w:rsidR="00AB4819"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уређења атарских путева (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 xml:space="preserve">куповине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 w:rsidR="008C1EB0"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евро дизела</w:t>
      </w:r>
      <w:r w:rsidR="00AB4819"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 xml:space="preserve"> опредељују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се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средства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Одлуком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/>
          <w:color w:val="000000"/>
          <w:spacing w:val="56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буџету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града Кикинде за 2024. годину у разделу Програма за пољопривреду у износу од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1.100.000,00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динара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val="sr-Cyrl-RS"/>
        </w:rPr>
        <w:t>.</w:t>
      </w:r>
    </w:p>
    <w:p w:rsidR="00A911F5" w:rsidRDefault="00A43CBE" w:rsidP="00A911F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9B4757">
        <w:rPr>
          <w:rFonts w:ascii="Times New Roman" w:hAnsi="Times New Roman"/>
          <w:color w:val="000000"/>
          <w:sz w:val="24"/>
          <w:szCs w:val="24"/>
          <w:lang w:val="sr-Cyrl-RS"/>
        </w:rPr>
        <w:tab/>
        <w:t xml:space="preserve">Удружењу пољопривредника </w:t>
      </w:r>
      <w:r w:rsidR="00A911F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 је сопственом механизацијом уређивао атарски пут доделиће се евро дизел у количини према нормативима Задружног савеза Војводине а у складу са снагом трактора, врстом прикључне маш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ине и времену проведеном у раду.</w:t>
      </w:r>
    </w:p>
    <w:p w:rsidR="00A911F5" w:rsidRDefault="00A911F5" w:rsidP="00A911F5">
      <w:pPr>
        <w:widowControl w:val="0"/>
        <w:autoSpaceDE w:val="0"/>
        <w:autoSpaceDN w:val="0"/>
        <w:spacing w:before="1" w:after="0" w:line="240" w:lineRule="auto"/>
        <w:ind w:left="112" w:right="111" w:firstLine="608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</w:p>
    <w:p w:rsidR="00560BAC" w:rsidRDefault="00560BAC" w:rsidP="00560BAC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</w:p>
    <w:p w:rsidR="00A911F5" w:rsidRDefault="00560BAC" w:rsidP="00560BA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</w:t>
      </w:r>
      <w:r w:rsidR="00A911F5">
        <w:rPr>
          <w:rFonts w:ascii="Times New Roman" w:hAnsi="Times New Roman"/>
          <w:b/>
          <w:sz w:val="24"/>
          <w:szCs w:val="24"/>
          <w:lang w:val="sr-Cyrl-RS"/>
        </w:rPr>
        <w:t>-Услови за пријављивање-</w:t>
      </w:r>
    </w:p>
    <w:p w:rsidR="00A911F5" w:rsidRDefault="00A911F5" w:rsidP="00A43CB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Право учешћа на Јавном позиву има Удружење пољопривредника регистровано у Агенцији за привредне регистре и </w:t>
      </w:r>
      <w:r w:rsidR="00560BAC">
        <w:rPr>
          <w:rFonts w:ascii="Times New Roman" w:hAnsi="Times New Roman"/>
          <w:sz w:val="24"/>
          <w:szCs w:val="24"/>
          <w:lang w:val="sr-Cyrl-RS"/>
        </w:rPr>
        <w:t xml:space="preserve">са </w:t>
      </w:r>
      <w:r>
        <w:rPr>
          <w:rFonts w:ascii="Times New Roman" w:hAnsi="Times New Roman"/>
          <w:sz w:val="24"/>
          <w:szCs w:val="24"/>
          <w:lang w:val="sr-Cyrl-RS"/>
        </w:rPr>
        <w:t>седиште</w:t>
      </w:r>
      <w:r w:rsidR="00560BAC">
        <w:rPr>
          <w:rFonts w:ascii="Times New Roman" w:hAnsi="Times New Roman"/>
          <w:sz w:val="24"/>
          <w:szCs w:val="24"/>
          <w:lang w:val="sr-Cyrl-RS"/>
        </w:rPr>
        <w:t>м</w:t>
      </w:r>
      <w:r>
        <w:rPr>
          <w:rFonts w:ascii="Times New Roman" w:hAnsi="Times New Roman"/>
          <w:sz w:val="24"/>
          <w:szCs w:val="24"/>
          <w:lang w:val="sr-Cyrl-RS"/>
        </w:rPr>
        <w:t xml:space="preserve"> на територији града Кикинда.</w:t>
      </w:r>
    </w:p>
    <w:p w:rsidR="00A911F5" w:rsidRDefault="00A911F5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-Документација коју подносилац мора поднети уз пријавни образац-</w:t>
      </w:r>
    </w:p>
    <w:p w:rsidR="00A911F5" w:rsidRDefault="00A911F5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Пријава коју на Јавни позив подноси Удружење пољопривредника садржи пријавни образац са приложеном документацијом.</w:t>
      </w:r>
    </w:p>
    <w:p w:rsidR="00A911F5" w:rsidRDefault="00A911F5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Пријавни образац се налази у прилогу  јавног позива и садржи нарочито:</w:t>
      </w:r>
    </w:p>
    <w:p w:rsidR="00A911F5" w:rsidRDefault="00A43CBE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1.О</w:t>
      </w:r>
      <w:r w:rsidR="00A911F5">
        <w:rPr>
          <w:rFonts w:ascii="Times New Roman" w:hAnsi="Times New Roman"/>
          <w:sz w:val="24"/>
          <w:szCs w:val="24"/>
          <w:lang w:val="sr-Cyrl-RS"/>
        </w:rPr>
        <w:t>пште податке о Удружењу</w:t>
      </w:r>
      <w:r w:rsidR="00A911F5">
        <w:rPr>
          <w:rFonts w:ascii="Times New Roman" w:hAnsi="Times New Roman"/>
          <w:sz w:val="24"/>
          <w:szCs w:val="24"/>
        </w:rPr>
        <w:t>,</w:t>
      </w:r>
    </w:p>
    <w:p w:rsidR="00A911F5" w:rsidRDefault="00A43CBE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2.П</w:t>
      </w:r>
      <w:r w:rsidR="00A911F5">
        <w:rPr>
          <w:rFonts w:ascii="Times New Roman" w:hAnsi="Times New Roman"/>
          <w:sz w:val="24"/>
          <w:szCs w:val="24"/>
          <w:lang w:val="sr-Cyrl-RS"/>
        </w:rPr>
        <w:t>одатке о законском заступнику</w:t>
      </w:r>
      <w:r w:rsidR="00A911F5">
        <w:rPr>
          <w:rFonts w:ascii="Times New Roman" w:hAnsi="Times New Roman"/>
          <w:sz w:val="24"/>
          <w:szCs w:val="24"/>
        </w:rPr>
        <w:t>,</w:t>
      </w:r>
    </w:p>
    <w:p w:rsidR="00A911F5" w:rsidRDefault="00A43CBE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3.</w:t>
      </w:r>
      <w:r w:rsidR="00A911F5">
        <w:rPr>
          <w:rFonts w:ascii="Times New Roman" w:hAnsi="Times New Roman"/>
          <w:sz w:val="24"/>
          <w:szCs w:val="24"/>
          <w:lang w:val="sr-Cyrl-RS"/>
        </w:rPr>
        <w:t>Извод из АПР регистра</w:t>
      </w:r>
      <w:r w:rsidR="00A911F5">
        <w:rPr>
          <w:rFonts w:ascii="Times New Roman" w:hAnsi="Times New Roman"/>
          <w:sz w:val="24"/>
          <w:szCs w:val="24"/>
        </w:rPr>
        <w:t>,</w:t>
      </w:r>
    </w:p>
    <w:p w:rsidR="00A911F5" w:rsidRDefault="00A43CBE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</w:t>
      </w:r>
      <w:r w:rsidR="00A911F5">
        <w:rPr>
          <w:rFonts w:ascii="Times New Roman" w:hAnsi="Times New Roman"/>
          <w:sz w:val="24"/>
          <w:szCs w:val="24"/>
          <w:lang w:val="sr-Cyrl-RS"/>
        </w:rPr>
        <w:t xml:space="preserve">Доказ о територијалној распрострањености и </w:t>
      </w:r>
    </w:p>
    <w:p w:rsidR="00A911F5" w:rsidRDefault="00A43CBE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</w:t>
      </w:r>
      <w:r w:rsidR="00A911F5">
        <w:rPr>
          <w:rFonts w:ascii="Times New Roman" w:hAnsi="Times New Roman"/>
          <w:sz w:val="24"/>
          <w:szCs w:val="24"/>
          <w:lang w:val="sr-Cyrl-RS"/>
        </w:rPr>
        <w:t>Доказ о броју чланова Удружења.</w:t>
      </w:r>
    </w:p>
    <w:p w:rsidR="002736E6" w:rsidRDefault="002736E6" w:rsidP="00A43CBE">
      <w:pPr>
        <w:spacing w:after="0"/>
        <w:ind w:left="90" w:firstLine="63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36E6" w:rsidRPr="00E933A8" w:rsidRDefault="002736E6" w:rsidP="002736E6">
      <w:pPr>
        <w:pStyle w:val="ListParagraph"/>
        <w:spacing w:after="0" w:line="240" w:lineRule="auto"/>
        <w:ind w:left="0"/>
        <w:jc w:val="center"/>
        <w:rPr>
          <w:rFonts w:ascii="Times New Roman" w:eastAsia="MS Mincho" w:hAnsi="Times New Roman"/>
          <w:b/>
          <w:color w:val="000000"/>
          <w:sz w:val="24"/>
          <w:szCs w:val="24"/>
          <w:lang w:val="sr-Cyrl-RS" w:eastAsia="ja-JP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  <w:lang w:eastAsia="ja-JP"/>
        </w:rPr>
        <w:t>V</w:t>
      </w:r>
      <w:r w:rsidR="00E933A8">
        <w:rPr>
          <w:rFonts w:ascii="Times New Roman" w:hAnsi="Times New Roman"/>
          <w:b/>
          <w:sz w:val="24"/>
          <w:szCs w:val="24"/>
        </w:rPr>
        <w:t>I</w:t>
      </w:r>
    </w:p>
    <w:p w:rsidR="002736E6" w:rsidRDefault="002736E6" w:rsidP="002736E6">
      <w:pPr>
        <w:spacing w:after="0"/>
        <w:ind w:left="90" w:firstLine="63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736E6">
        <w:rPr>
          <w:rFonts w:ascii="Times New Roman" w:hAnsi="Times New Roman"/>
          <w:b/>
          <w:sz w:val="24"/>
          <w:szCs w:val="24"/>
          <w:lang w:val="sr-Cyrl-RS"/>
        </w:rPr>
        <w:t>-Критеријуми за избор најповољнијег понуђача-</w:t>
      </w:r>
    </w:p>
    <w:p w:rsidR="002736E6" w:rsidRPr="002736E6" w:rsidRDefault="002736E6" w:rsidP="002736E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736E6">
        <w:rPr>
          <w:rFonts w:ascii="Times New Roman" w:hAnsi="Times New Roman"/>
          <w:sz w:val="24"/>
          <w:szCs w:val="24"/>
          <w:lang w:val="sr-Cyrl-RS"/>
        </w:rPr>
        <w:t>Критеријуми за избор најповољнијег понуђача, су:</w:t>
      </w:r>
    </w:p>
    <w:p w:rsidR="002736E6" w:rsidRDefault="002736E6" w:rsidP="002736E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AB4819">
        <w:rPr>
          <w:rFonts w:ascii="Times New Roman" w:hAnsi="Times New Roman"/>
          <w:sz w:val="24"/>
          <w:szCs w:val="24"/>
          <w:lang w:val="sr-Cyrl-RS"/>
        </w:rPr>
        <w:t>н</w:t>
      </w:r>
      <w:r>
        <w:rPr>
          <w:rFonts w:ascii="Times New Roman" w:hAnsi="Times New Roman"/>
          <w:sz w:val="24"/>
          <w:szCs w:val="24"/>
          <w:lang w:val="sr-Cyrl-RS"/>
        </w:rPr>
        <w:t xml:space="preserve">абавна цена дизела према важећој Уредби Владе Републике Србије </w:t>
      </w:r>
    </w:p>
    <w:p w:rsidR="002736E6" w:rsidRDefault="002736E6" w:rsidP="002736E6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- </w:t>
      </w:r>
      <w:r w:rsidR="00AB4819">
        <w:rPr>
          <w:rFonts w:ascii="Times New Roman" w:hAnsi="Times New Roman"/>
          <w:sz w:val="24"/>
          <w:szCs w:val="24"/>
          <w:lang w:val="sr-Cyrl-RS"/>
        </w:rPr>
        <w:t>б</w:t>
      </w:r>
      <w:r>
        <w:rPr>
          <w:rFonts w:ascii="Times New Roman" w:hAnsi="Times New Roman"/>
          <w:sz w:val="24"/>
          <w:szCs w:val="24"/>
          <w:lang w:val="sr-Cyrl-RS"/>
        </w:rPr>
        <w:t xml:space="preserve">рој чланова удружења и територијална распрострањеност </w:t>
      </w:r>
    </w:p>
    <w:p w:rsidR="00E933A8" w:rsidRDefault="00E933A8" w:rsidP="002736E6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B4819" w:rsidRDefault="00AB4819" w:rsidP="00AB4819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Предност при одабиру има:</w:t>
      </w:r>
    </w:p>
    <w:p w:rsidR="00AB4819" w:rsidRDefault="00AB4819" w:rsidP="00AB4819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-удружење пољопривредника које има чланове из свих насељених места са територије града Кикинде</w:t>
      </w:r>
    </w:p>
    <w:p w:rsidR="00AB4819" w:rsidRDefault="00AB4819" w:rsidP="00AB4819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-удружење са највећим бројем чланова</w:t>
      </w:r>
    </w:p>
    <w:p w:rsidR="00AB4819" w:rsidRDefault="00AB4819" w:rsidP="00AB48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C355D" w:rsidRDefault="008C355D" w:rsidP="00AB481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C355D" w:rsidRPr="008B707A" w:rsidRDefault="008C355D" w:rsidP="008B707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8C355D" w:rsidRDefault="008C355D" w:rsidP="00AB481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B4819" w:rsidRPr="00E933A8" w:rsidRDefault="00AB4819" w:rsidP="00AB481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  <w:lang w:eastAsia="ja-JP"/>
        </w:rPr>
        <w:lastRenderedPageBreak/>
        <w:t>V</w:t>
      </w:r>
      <w:r>
        <w:rPr>
          <w:rFonts w:ascii="Times New Roman" w:hAnsi="Times New Roman"/>
          <w:b/>
          <w:sz w:val="24"/>
          <w:szCs w:val="24"/>
        </w:rPr>
        <w:t>II</w:t>
      </w:r>
    </w:p>
    <w:p w:rsidR="0073556D" w:rsidRDefault="0073556D" w:rsidP="00AB4819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-Орган</w:t>
      </w:r>
      <w:r w:rsidR="0027123B">
        <w:rPr>
          <w:rFonts w:ascii="Times New Roman" w:hAnsi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и поступак избора најповољнијег понуђача-</w:t>
      </w:r>
    </w:p>
    <w:p w:rsidR="00DB6880" w:rsidRPr="0073556D" w:rsidRDefault="00DB6880" w:rsidP="00AB4819">
      <w:pPr>
        <w:pStyle w:val="ListParagraph"/>
        <w:spacing w:after="0" w:line="240" w:lineRule="auto"/>
        <w:ind w:left="0"/>
        <w:jc w:val="center"/>
        <w:rPr>
          <w:rFonts w:ascii="Times New Roman" w:eastAsia="MS Mincho" w:hAnsi="Times New Roman"/>
          <w:b/>
          <w:color w:val="000000"/>
          <w:sz w:val="24"/>
          <w:szCs w:val="24"/>
          <w:lang w:val="sr-Cyrl-RS" w:eastAsia="ja-JP"/>
        </w:rPr>
      </w:pPr>
    </w:p>
    <w:p w:rsidR="00AB4819" w:rsidRDefault="00AB4819" w:rsidP="00AB481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Приспеле пријаве по јавном позиву разматра трочлана комисија коју именује старешина Секретаријата за заштиту животне средине, пољопривреду и рурални развој Градске управе града Кикинде.</w:t>
      </w:r>
    </w:p>
    <w:p w:rsidR="00AB4819" w:rsidRDefault="00AB4819" w:rsidP="00AB48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Комисија сачињава листу подносилаца пријава који испуњавају услове, сачињава  записник са бодовном  листом  и предлогом најповољнијег понуђача.</w:t>
      </w:r>
    </w:p>
    <w:p w:rsidR="00AB4819" w:rsidRDefault="00AB4819" w:rsidP="00AB48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Одлуку о избору најповољнијег понуђача доноси старешина Секретаријата</w:t>
      </w:r>
      <w:r w:rsidR="0073556D">
        <w:rPr>
          <w:rFonts w:ascii="Times New Roman" w:hAnsi="Times New Roman"/>
          <w:sz w:val="24"/>
          <w:szCs w:val="24"/>
          <w:lang w:val="sr-Cyrl-RS"/>
        </w:rPr>
        <w:t xml:space="preserve"> за заштиту животне средине, пољопривреду и рурални развој Градске управе града Кикинда.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DB6880" w:rsidRDefault="00AB4819" w:rsidP="00AB48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Против одлуке из става 3. може </w:t>
      </w:r>
      <w:r w:rsidR="0073556D">
        <w:rPr>
          <w:rFonts w:ascii="Times New Roman" w:hAnsi="Times New Roman"/>
          <w:sz w:val="24"/>
          <w:szCs w:val="24"/>
          <w:lang w:val="sr-Cyrl-RS"/>
        </w:rPr>
        <w:t xml:space="preserve">се </w:t>
      </w:r>
      <w:r>
        <w:rPr>
          <w:rFonts w:ascii="Times New Roman" w:hAnsi="Times New Roman"/>
          <w:sz w:val="24"/>
          <w:szCs w:val="24"/>
          <w:lang w:val="sr-Cyrl-RS"/>
        </w:rPr>
        <w:t>уложити жалб</w:t>
      </w:r>
      <w:r w:rsidR="0073556D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Градском већу града Кикинда у року од 8. дана од дана пријема одлуке.</w:t>
      </w:r>
    </w:p>
    <w:p w:rsidR="00DB6880" w:rsidRDefault="00DB6880" w:rsidP="00AB48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B4819" w:rsidRDefault="00DB6880" w:rsidP="00DB6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  <w:lang w:eastAsia="ja-JP"/>
        </w:rPr>
        <w:t>V</w:t>
      </w:r>
      <w:r>
        <w:rPr>
          <w:rFonts w:ascii="Times New Roman" w:hAnsi="Times New Roman"/>
          <w:b/>
          <w:sz w:val="24"/>
          <w:szCs w:val="24"/>
        </w:rPr>
        <w:t>III</w:t>
      </w:r>
    </w:p>
    <w:p w:rsidR="00DB6880" w:rsidRPr="00DB6880" w:rsidRDefault="00DB6880" w:rsidP="00DB68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DB6880">
        <w:rPr>
          <w:rFonts w:ascii="Times New Roman" w:hAnsi="Times New Roman"/>
          <w:b/>
          <w:sz w:val="24"/>
          <w:szCs w:val="24"/>
          <w:lang w:val="sr-Cyrl-RS"/>
        </w:rPr>
        <w:t>-Уговор –</w:t>
      </w:r>
    </w:p>
    <w:p w:rsidR="00DB6880" w:rsidRDefault="00BC5F3C" w:rsidP="0089629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 прав</w:t>
      </w:r>
      <w:r w:rsidR="00DB6880">
        <w:rPr>
          <w:rFonts w:ascii="Times New Roman" w:hAnsi="Times New Roman"/>
          <w:sz w:val="24"/>
          <w:szCs w:val="24"/>
          <w:lang w:val="sr-Cyrl-RS"/>
        </w:rPr>
        <w:t>оснажности Одлуке о избору наповољнијег понуђача, град Кикинда и изабрано Удружење пољопривредника закључиће уговор о регулисању међусобних односа по свим питањима уређења атарских путева.</w:t>
      </w:r>
    </w:p>
    <w:p w:rsidR="00AB4819" w:rsidRPr="0073556D" w:rsidRDefault="00AB4819" w:rsidP="00AB4819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DB6880" w:rsidRPr="0073556D" w:rsidRDefault="00DB6880" w:rsidP="00DB68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556D">
        <w:rPr>
          <w:rFonts w:ascii="Times New Roman" w:hAnsi="Times New Roman"/>
          <w:b/>
          <w:sz w:val="24"/>
          <w:szCs w:val="24"/>
        </w:rPr>
        <w:t>lX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-Начин и рок подношења пријаве –</w:t>
      </w:r>
    </w:p>
    <w:p w:rsidR="00A911F5" w:rsidRPr="00B770E8" w:rsidRDefault="00E01B3E" w:rsidP="00B770E8">
      <w:pPr>
        <w:spacing w:after="0"/>
        <w:ind w:firstLine="720"/>
        <w:jc w:val="both"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Попуњен пријавни образац са комплетном документацијом доставља се у </w:t>
      </w:r>
      <w:r w:rsidR="00B770E8">
        <w:rPr>
          <w:rFonts w:ascii="Times New Roman" w:hAnsi="Times New Roman"/>
          <w:sz w:val="24"/>
          <w:szCs w:val="24"/>
          <w:lang w:val="sr-Cyrl-RS"/>
        </w:rPr>
        <w:t>затвореној коверти са назнаком:</w:t>
      </w:r>
      <w:r w:rsidRPr="00E01B3E">
        <w:rPr>
          <w:rFonts w:ascii="Times New Roman" w:hAnsi="Times New Roman"/>
          <w:b/>
          <w:sz w:val="24"/>
          <w:szCs w:val="24"/>
          <w:lang w:val="sr-Cyrl-RS"/>
        </w:rPr>
        <w:t xml:space="preserve">„Пријава за </w:t>
      </w:r>
      <w:r w:rsidR="0027123B">
        <w:rPr>
          <w:rFonts w:ascii="Times New Roman" w:hAnsi="Times New Roman"/>
          <w:b/>
          <w:sz w:val="24"/>
          <w:szCs w:val="24"/>
          <w:lang w:val="sr-Cyrl-RS"/>
        </w:rPr>
        <w:t xml:space="preserve">суфинансирање уређења </w:t>
      </w:r>
      <w:r w:rsidRPr="00E01B3E">
        <w:rPr>
          <w:rFonts w:ascii="Times New Roman" w:hAnsi="Times New Roman"/>
          <w:b/>
          <w:sz w:val="24"/>
          <w:szCs w:val="24"/>
          <w:lang w:val="sr-Cyrl-RS"/>
        </w:rPr>
        <w:t>атарских путева</w:t>
      </w:r>
      <w:r w:rsidR="0027123B">
        <w:rPr>
          <w:rFonts w:ascii="Times New Roman" w:hAnsi="Times New Roman"/>
          <w:b/>
          <w:sz w:val="24"/>
          <w:szCs w:val="24"/>
          <w:lang w:val="sr-Cyrl-RS"/>
        </w:rPr>
        <w:t xml:space="preserve"> на територији града Кикикнда</w:t>
      </w:r>
      <w:r w:rsidRPr="00E01B3E">
        <w:rPr>
          <w:rFonts w:ascii="Times New Roman" w:hAnsi="Times New Roman"/>
          <w:b/>
          <w:sz w:val="24"/>
          <w:szCs w:val="24"/>
          <w:lang w:val="sr-Cyrl-RS"/>
        </w:rPr>
        <w:t>“</w:t>
      </w:r>
      <w:r w:rsidR="0027123B">
        <w:rPr>
          <w:rFonts w:ascii="Times New Roman" w:hAnsi="Times New Roman"/>
          <w:b/>
          <w:sz w:val="24"/>
          <w:szCs w:val="24"/>
          <w:lang w:val="sr-Cyrl-RS"/>
        </w:rPr>
        <w:t>,</w:t>
      </w:r>
      <w:r w:rsidR="002736E6">
        <w:rPr>
          <w:rFonts w:ascii="Times New Roman" w:hAnsi="Times New Roman"/>
          <w:sz w:val="24"/>
          <w:szCs w:val="24"/>
          <w:lang w:val="sr-Cyrl-RS"/>
        </w:rPr>
        <w:t xml:space="preserve"> Секретаријату за заштиту животне средине, пољопривреду и рурални развој </w:t>
      </w:r>
      <w:r w:rsidR="00A911F5" w:rsidRPr="00B770E8">
        <w:rPr>
          <w:rFonts w:ascii="Times New Roman" w:hAnsi="Times New Roman"/>
          <w:sz w:val="24"/>
          <w:szCs w:val="24"/>
          <w:lang w:val="sr-Cyrl-RS"/>
        </w:rPr>
        <w:t>Градск</w:t>
      </w:r>
      <w:r w:rsidR="002736E6">
        <w:rPr>
          <w:rFonts w:ascii="Times New Roman" w:hAnsi="Times New Roman"/>
          <w:sz w:val="24"/>
          <w:szCs w:val="24"/>
          <w:lang w:val="sr-Cyrl-RS"/>
        </w:rPr>
        <w:t>е</w:t>
      </w:r>
      <w:r w:rsidR="00A911F5" w:rsidRPr="00B770E8">
        <w:rPr>
          <w:rFonts w:ascii="Times New Roman" w:hAnsi="Times New Roman"/>
          <w:sz w:val="24"/>
          <w:szCs w:val="24"/>
          <w:lang w:val="sr-Cyrl-RS"/>
        </w:rPr>
        <w:t xml:space="preserve"> управ</w:t>
      </w:r>
      <w:r w:rsidR="002736E6">
        <w:rPr>
          <w:rFonts w:ascii="Times New Roman" w:hAnsi="Times New Roman"/>
          <w:sz w:val="24"/>
          <w:szCs w:val="24"/>
          <w:lang w:val="sr-Cyrl-RS"/>
        </w:rPr>
        <w:t>е</w:t>
      </w:r>
      <w:r w:rsidR="00A911F5" w:rsidRPr="00B770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70E8" w:rsidRPr="00B770E8">
        <w:rPr>
          <w:rFonts w:ascii="Times New Roman" w:hAnsi="Times New Roman"/>
          <w:sz w:val="24"/>
          <w:szCs w:val="24"/>
          <w:lang w:val="sr-Cyrl-RS"/>
        </w:rPr>
        <w:t xml:space="preserve">града </w:t>
      </w:r>
      <w:r w:rsidR="00A911F5" w:rsidRPr="00B770E8">
        <w:rPr>
          <w:rFonts w:ascii="Times New Roman" w:hAnsi="Times New Roman"/>
          <w:sz w:val="24"/>
          <w:szCs w:val="24"/>
          <w:lang w:val="sr-Cyrl-RS"/>
        </w:rPr>
        <w:t>Кикинда, путем поште</w:t>
      </w:r>
      <w:r w:rsidR="00B770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7123B">
        <w:rPr>
          <w:rFonts w:ascii="Times New Roman" w:hAnsi="Times New Roman"/>
          <w:sz w:val="24"/>
          <w:szCs w:val="24"/>
          <w:lang w:val="sr-Cyrl-RS"/>
        </w:rPr>
        <w:t>или непосредно на писарници,</w:t>
      </w:r>
      <w:r w:rsidR="00A911F5" w:rsidRPr="00B770E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70E8" w:rsidRPr="00B770E8">
        <w:rPr>
          <w:rFonts w:ascii="Times New Roman" w:hAnsi="Times New Roman"/>
          <w:sz w:val="24"/>
          <w:szCs w:val="24"/>
          <w:lang w:val="sr-Cyrl-RS"/>
        </w:rPr>
        <w:t>Трг српск</w:t>
      </w:r>
      <w:r w:rsidR="00B770E8">
        <w:rPr>
          <w:rFonts w:ascii="Times New Roman" w:hAnsi="Times New Roman"/>
          <w:sz w:val="24"/>
          <w:szCs w:val="24"/>
          <w:lang w:val="sr-Cyrl-RS"/>
        </w:rPr>
        <w:t>их добровољаца бр. 12, Кикинда</w:t>
      </w:r>
      <w:r w:rsidR="0027123B">
        <w:rPr>
          <w:rFonts w:ascii="Times New Roman" w:hAnsi="Times New Roman"/>
          <w:sz w:val="24"/>
          <w:szCs w:val="24"/>
          <w:lang w:val="sr-Cyrl-RS"/>
        </w:rPr>
        <w:t>.</w:t>
      </w:r>
    </w:p>
    <w:p w:rsidR="00A911F5" w:rsidRDefault="00A911F5" w:rsidP="008C1EB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Рок за подношење пријава је </w:t>
      </w:r>
      <w:r w:rsidR="00655A7D">
        <w:rPr>
          <w:rFonts w:ascii="Times New Roman" w:hAnsi="Times New Roman"/>
          <w:sz w:val="24"/>
          <w:szCs w:val="24"/>
          <w:lang w:val="sr-Cyrl-RS"/>
        </w:rPr>
        <w:t>26.04.</w:t>
      </w:r>
      <w:r w:rsidR="002736E6">
        <w:rPr>
          <w:rFonts w:ascii="Times New Roman" w:hAnsi="Times New Roman"/>
          <w:sz w:val="24"/>
          <w:szCs w:val="24"/>
          <w:lang w:val="sr-Cyrl-RS"/>
        </w:rPr>
        <w:t xml:space="preserve"> 2024. године </w:t>
      </w:r>
    </w:p>
    <w:p w:rsidR="0027123B" w:rsidRDefault="0027123B" w:rsidP="0027123B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Текст јавног позива може се преузети са </w:t>
      </w:r>
      <w:r>
        <w:rPr>
          <w:rFonts w:ascii="Times New Roman" w:hAnsi="Times New Roman"/>
          <w:sz w:val="24"/>
          <w:szCs w:val="24"/>
        </w:rPr>
        <w:t xml:space="preserve">web </w:t>
      </w:r>
      <w:r>
        <w:rPr>
          <w:rFonts w:ascii="Times New Roman" w:hAnsi="Times New Roman"/>
          <w:sz w:val="24"/>
          <w:szCs w:val="24"/>
          <w:lang w:val="sr-Cyrl-RS"/>
        </w:rPr>
        <w:t>презентације Града Кикинде (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"http://www.kikinda.rs"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Style w:val="Hyperlink"/>
          <w:rFonts w:ascii="Times New Roman" w:hAnsi="Times New Roman"/>
          <w:sz w:val="24"/>
          <w:szCs w:val="24"/>
        </w:rPr>
        <w:t>www</w:t>
      </w:r>
      <w:r>
        <w:rPr>
          <w:rStyle w:val="Hyperlink"/>
          <w:rFonts w:ascii="Times New Roman" w:hAnsi="Times New Roman"/>
          <w:sz w:val="24"/>
          <w:szCs w:val="24"/>
          <w:lang w:val="sr-Cyrl-RS"/>
        </w:rPr>
        <w:t>.</w:t>
      </w:r>
      <w:r>
        <w:rPr>
          <w:rStyle w:val="Hyperlink"/>
          <w:rFonts w:ascii="Times New Roman" w:hAnsi="Times New Roman"/>
          <w:sz w:val="24"/>
          <w:szCs w:val="24"/>
        </w:rPr>
        <w:t>kikinda.rs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)</w:t>
      </w:r>
      <w:r w:rsidR="00E933A8">
        <w:rPr>
          <w:rFonts w:ascii="Times New Roman" w:hAnsi="Times New Roman"/>
          <w:sz w:val="24"/>
          <w:szCs w:val="24"/>
          <w:lang w:val="sr-Cyrl-RS"/>
        </w:rPr>
        <w:t>.</w:t>
      </w:r>
    </w:p>
    <w:p w:rsidR="00A911F5" w:rsidRDefault="00A911F5" w:rsidP="00A911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3A8" w:rsidRPr="0073556D" w:rsidRDefault="00E933A8" w:rsidP="00E933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3556D">
        <w:rPr>
          <w:rFonts w:ascii="Times New Roman" w:hAnsi="Times New Roman"/>
          <w:b/>
          <w:sz w:val="24"/>
          <w:szCs w:val="24"/>
        </w:rPr>
        <w:t>X</w:t>
      </w:r>
    </w:p>
    <w:p w:rsidR="00A911F5" w:rsidRDefault="00A911F5" w:rsidP="00A911F5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 Начин објављивања одлуке о избору Удружења пољопривредника-</w:t>
      </w:r>
    </w:p>
    <w:p w:rsidR="0027123B" w:rsidRDefault="002736E6" w:rsidP="002712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="0027123B">
        <w:rPr>
          <w:rFonts w:ascii="Times New Roman" w:hAnsi="Times New Roman"/>
          <w:sz w:val="24"/>
          <w:szCs w:val="24"/>
          <w:lang w:val="sr-Cyrl-RS"/>
        </w:rPr>
        <w:t>Одлука се објављује на званичној</w:t>
      </w:r>
      <w:r w:rsidR="0027123B">
        <w:rPr>
          <w:rFonts w:ascii="Times New Roman" w:hAnsi="Times New Roman"/>
          <w:sz w:val="24"/>
          <w:szCs w:val="24"/>
        </w:rPr>
        <w:t xml:space="preserve"> web</w:t>
      </w:r>
      <w:r w:rsidR="0027123B">
        <w:rPr>
          <w:rFonts w:ascii="Times New Roman" w:hAnsi="Times New Roman"/>
          <w:sz w:val="24"/>
          <w:szCs w:val="24"/>
          <w:lang w:val="sr-Cyrl-RS"/>
        </w:rPr>
        <w:t xml:space="preserve"> интернет презентацији Града Кикинде (</w:t>
      </w:r>
      <w:r w:rsidR="0027123B">
        <w:rPr>
          <w:rFonts w:ascii="Times New Roman" w:hAnsi="Times New Roman"/>
          <w:sz w:val="24"/>
          <w:szCs w:val="24"/>
        </w:rPr>
        <w:fldChar w:fldCharType="begin"/>
      </w:r>
      <w:r w:rsidR="0027123B">
        <w:rPr>
          <w:rFonts w:ascii="Times New Roman" w:hAnsi="Times New Roman"/>
          <w:sz w:val="24"/>
          <w:szCs w:val="24"/>
        </w:rPr>
        <w:instrText xml:space="preserve"> HYPERLINK "http://www.kikinda.rs" </w:instrText>
      </w:r>
      <w:r w:rsidR="0027123B">
        <w:rPr>
          <w:rFonts w:ascii="Times New Roman" w:hAnsi="Times New Roman"/>
          <w:sz w:val="24"/>
          <w:szCs w:val="24"/>
        </w:rPr>
        <w:fldChar w:fldCharType="separate"/>
      </w:r>
      <w:r w:rsidR="0027123B">
        <w:rPr>
          <w:rStyle w:val="Hyperlink"/>
          <w:rFonts w:ascii="Times New Roman" w:hAnsi="Times New Roman"/>
          <w:sz w:val="24"/>
          <w:szCs w:val="24"/>
        </w:rPr>
        <w:t>www</w:t>
      </w:r>
      <w:r w:rsidR="0027123B">
        <w:rPr>
          <w:rStyle w:val="Hyperlink"/>
          <w:rFonts w:ascii="Times New Roman" w:hAnsi="Times New Roman"/>
          <w:sz w:val="24"/>
          <w:szCs w:val="24"/>
          <w:lang w:val="sr-Cyrl-RS"/>
        </w:rPr>
        <w:t>.</w:t>
      </w:r>
      <w:r w:rsidR="0027123B">
        <w:rPr>
          <w:rStyle w:val="Hyperlink"/>
          <w:rFonts w:ascii="Times New Roman" w:hAnsi="Times New Roman"/>
          <w:sz w:val="24"/>
          <w:szCs w:val="24"/>
        </w:rPr>
        <w:t>kikinda.rs</w:t>
      </w:r>
      <w:r w:rsidR="0027123B">
        <w:rPr>
          <w:rFonts w:ascii="Times New Roman" w:hAnsi="Times New Roman"/>
          <w:sz w:val="24"/>
          <w:szCs w:val="24"/>
        </w:rPr>
        <w:fldChar w:fldCharType="end"/>
      </w:r>
      <w:r w:rsidR="0027123B">
        <w:rPr>
          <w:rFonts w:ascii="Times New Roman" w:hAnsi="Times New Roman"/>
          <w:sz w:val="24"/>
          <w:szCs w:val="24"/>
        </w:rPr>
        <w:t>)</w:t>
      </w:r>
      <w:r w:rsidR="0027123B">
        <w:rPr>
          <w:rFonts w:ascii="Times New Roman" w:hAnsi="Times New Roman"/>
          <w:sz w:val="24"/>
          <w:szCs w:val="24"/>
          <w:lang w:val="sr-Cyrl-RS"/>
        </w:rPr>
        <w:t xml:space="preserve"> и на огласној табли Градске управе Града Кикинде.</w:t>
      </w:r>
    </w:p>
    <w:p w:rsidR="002736E6" w:rsidRDefault="002736E6" w:rsidP="002736E6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27123B" w:rsidRDefault="0027123B" w:rsidP="0027123B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3556D">
        <w:rPr>
          <w:rFonts w:ascii="Times New Roman" w:hAnsi="Times New Roman"/>
          <w:b/>
          <w:sz w:val="24"/>
          <w:szCs w:val="24"/>
        </w:rPr>
        <w:t>X</w:t>
      </w:r>
      <w:r w:rsidR="00DB6880" w:rsidRPr="0073556D">
        <w:rPr>
          <w:rFonts w:ascii="Times New Roman" w:hAnsi="Times New Roman"/>
          <w:b/>
          <w:sz w:val="24"/>
          <w:szCs w:val="24"/>
        </w:rPr>
        <w:t>l</w:t>
      </w:r>
    </w:p>
    <w:p w:rsidR="00A911F5" w:rsidRDefault="00A911F5" w:rsidP="0027123B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-Контакт за додатне иформације-</w:t>
      </w:r>
    </w:p>
    <w:p w:rsidR="00A911F5" w:rsidRDefault="00A911F5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Додатне информације могу се добити путем телефона</w:t>
      </w:r>
      <w:r w:rsidR="00E933A8">
        <w:rPr>
          <w:rFonts w:ascii="Times New Roman" w:hAnsi="Times New Roman"/>
          <w:sz w:val="24"/>
          <w:szCs w:val="24"/>
          <w:lang w:val="sr-Cyrl-RS"/>
        </w:rPr>
        <w:t xml:space="preserve"> број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Pr="00655A7D">
        <w:rPr>
          <w:rFonts w:ascii="Times New Roman" w:hAnsi="Times New Roman"/>
          <w:sz w:val="24"/>
          <w:szCs w:val="24"/>
          <w:lang w:val="sr-Cyrl-RS"/>
        </w:rPr>
        <w:t>0230/</w:t>
      </w:r>
      <w:r w:rsidR="00655A7D">
        <w:rPr>
          <w:rFonts w:ascii="Times New Roman" w:hAnsi="Times New Roman"/>
          <w:sz w:val="24"/>
          <w:szCs w:val="24"/>
        </w:rPr>
        <w:t>315-90</w:t>
      </w:r>
      <w:r w:rsidR="00655A7D">
        <w:rPr>
          <w:rFonts w:ascii="Times New Roman" w:hAnsi="Times New Roman"/>
          <w:sz w:val="24"/>
          <w:szCs w:val="24"/>
          <w:lang w:val="sr-Cyrl-RS"/>
        </w:rPr>
        <w:t>4</w:t>
      </w:r>
      <w:r w:rsidRPr="00655A7D">
        <w:rPr>
          <w:rFonts w:ascii="Times New Roman" w:hAnsi="Times New Roman"/>
          <w:sz w:val="24"/>
          <w:szCs w:val="24"/>
          <w:lang w:val="sr-Cyrl-RS"/>
        </w:rPr>
        <w:t>.</w:t>
      </w:r>
    </w:p>
    <w:p w:rsidR="00A911F5" w:rsidRDefault="00A911F5" w:rsidP="00A911F5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911F5" w:rsidRDefault="00A911F5" w:rsidP="00A911F5">
      <w:pPr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911F5" w:rsidRDefault="0027123B" w:rsidP="0027123B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</w:t>
      </w:r>
      <w:r w:rsidR="00E04A25">
        <w:rPr>
          <w:rFonts w:ascii="Times New Roman" w:hAnsi="Times New Roman"/>
          <w:b/>
          <w:sz w:val="24"/>
          <w:szCs w:val="24"/>
          <w:lang w:val="sr-Cyrl-RS"/>
        </w:rPr>
        <w:t>СЕКРЕТАРКА</w:t>
      </w:r>
    </w:p>
    <w:p w:rsidR="00A911F5" w:rsidRDefault="00A911F5" w:rsidP="00A911F5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</w:t>
      </w:r>
      <w:r w:rsidR="00E04A25">
        <w:rPr>
          <w:rFonts w:ascii="Times New Roman" w:hAnsi="Times New Roman"/>
          <w:b/>
          <w:sz w:val="24"/>
          <w:szCs w:val="24"/>
          <w:lang w:val="sr-Cyrl-RS"/>
        </w:rPr>
        <w:t xml:space="preserve">                   Мирослава Наранчић</w:t>
      </w:r>
    </w:p>
    <w:p w:rsidR="00A911F5" w:rsidRDefault="00A911F5" w:rsidP="00A911F5">
      <w:pPr>
        <w:rPr>
          <w:rFonts w:ascii="Times New Roman" w:hAnsi="Times New Roman"/>
          <w:b/>
          <w:sz w:val="24"/>
          <w:szCs w:val="24"/>
          <w:lang w:val="sr-Cyrl-RS"/>
        </w:rPr>
      </w:pPr>
    </w:p>
    <w:p w:rsidR="00E04A25" w:rsidRDefault="00E04A25" w:rsidP="00DB68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val="sr-Cyrl-CS"/>
        </w:rPr>
      </w:pPr>
    </w:p>
    <w:p w:rsidR="00DB6880" w:rsidRDefault="00DB6880" w:rsidP="00DB68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val="sr-Cyrl-CS"/>
        </w:rPr>
      </w:pPr>
      <w:r>
        <w:rPr>
          <w:rFonts w:ascii="Times New Roman" w:eastAsia="Lucida Sans Unicode" w:hAnsi="Times New Roman"/>
          <w:b/>
          <w:kern w:val="2"/>
          <w:sz w:val="28"/>
          <w:szCs w:val="28"/>
          <w:lang w:val="sr-Cyrl-CS"/>
        </w:rPr>
        <w:t>ПРИЈАВА</w:t>
      </w:r>
    </w:p>
    <w:p w:rsidR="00A911F5" w:rsidRDefault="00A911F5" w:rsidP="00A911F5">
      <w:pPr>
        <w:rPr>
          <w:rFonts w:ascii="Times New Roman" w:hAnsi="Times New Roman"/>
          <w:b/>
          <w:sz w:val="24"/>
          <w:szCs w:val="24"/>
          <w:lang w:val="sr-Cyrl-RS"/>
        </w:rPr>
      </w:pPr>
    </w:p>
    <w:p w:rsidR="00DB6880" w:rsidRPr="00E04A25" w:rsidRDefault="00DB6880" w:rsidP="00E04A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sz w:val="24"/>
          <w:szCs w:val="24"/>
          <w:lang w:val="sr-Cyrl-RS"/>
        </w:rPr>
      </w:pPr>
      <w:r>
        <w:rPr>
          <w:rFonts w:ascii="Times New Roman" w:eastAsia="Lucida Sans Unicode" w:hAnsi="Times New Roman"/>
          <w:b/>
          <w:kern w:val="2"/>
          <w:sz w:val="24"/>
          <w:szCs w:val="24"/>
          <w:lang w:val="sr-Cyrl-RS"/>
        </w:rPr>
        <w:t>Предмет:</w:t>
      </w:r>
      <w:r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 xml:space="preserve"> </w:t>
      </w:r>
      <w:r>
        <w:rPr>
          <w:rFonts w:ascii="Times New Roman" w:eastAsia="Lucida Sans Unicode" w:hAnsi="Times New Roman"/>
          <w:b/>
          <w:kern w:val="2"/>
          <w:sz w:val="24"/>
          <w:szCs w:val="24"/>
          <w:lang w:val="sr-Cyrl-RS"/>
        </w:rPr>
        <w:t xml:space="preserve">Суфинансирање уређења атарских путева на територији града Кикинда </w:t>
      </w:r>
    </w:p>
    <w:tbl>
      <w:tblPr>
        <w:tblpPr w:leftFromText="180" w:rightFromText="180" w:vertAnchor="page" w:horzAnchor="margin" w:tblpXSpec="center" w:tblpY="221"/>
        <w:tblW w:w="11220" w:type="dxa"/>
        <w:tblLayout w:type="fixed"/>
        <w:tblLook w:val="04A0" w:firstRow="1" w:lastRow="0" w:firstColumn="1" w:lastColumn="0" w:noHBand="0" w:noVBand="1"/>
      </w:tblPr>
      <w:tblGrid>
        <w:gridCol w:w="2472"/>
        <w:gridCol w:w="8748"/>
      </w:tblGrid>
      <w:tr w:rsidR="00A911F5" w:rsidTr="00A911F5">
        <w:trPr>
          <w:cantSplit/>
          <w:trHeight w:val="583"/>
        </w:trPr>
        <w:tc>
          <w:tcPr>
            <w:tcW w:w="2471" w:type="dxa"/>
            <w:vMerge w:val="restart"/>
            <w:tcBorders>
              <w:top w:val="nil"/>
              <w:left w:val="nil"/>
              <w:bottom w:val="thinThickSmallGap" w:sz="18" w:space="0" w:color="595959"/>
              <w:right w:val="nil"/>
            </w:tcBorders>
            <w:vAlign w:val="center"/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  <w:r>
              <w:rPr>
                <w:rFonts w:ascii="Times New Roman" w:eastAsia="Lucida Sans Unicode" w:hAnsi="Times New Roman"/>
                <w:noProof/>
                <w:color w:val="000000"/>
                <w:kern w:val="2"/>
                <w:sz w:val="24"/>
                <w:szCs w:val="24"/>
                <w:lang w:eastAsia="sr-Latn-RS"/>
              </w:rPr>
              <w:drawing>
                <wp:inline distT="0" distB="0" distL="0" distR="0">
                  <wp:extent cx="762000" cy="13258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</w:tr>
      <w:tr w:rsidR="00A911F5" w:rsidTr="00A911F5">
        <w:trPr>
          <w:cantSplit/>
          <w:trHeight w:val="152"/>
        </w:trPr>
        <w:tc>
          <w:tcPr>
            <w:tcW w:w="11217" w:type="dxa"/>
            <w:vMerge/>
            <w:tcBorders>
              <w:top w:val="nil"/>
              <w:left w:val="nil"/>
              <w:bottom w:val="thinThickSmallGap" w:sz="18" w:space="0" w:color="595959"/>
              <w:right w:val="nil"/>
            </w:tcBorders>
            <w:vAlign w:val="center"/>
            <w:hideMark/>
          </w:tcPr>
          <w:p w:rsidR="00A911F5" w:rsidRDefault="00A911F5">
            <w:pPr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8746" w:type="dxa"/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Република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Србија</w:t>
            </w:r>
            <w:proofErr w:type="spellEnd"/>
          </w:p>
        </w:tc>
      </w:tr>
      <w:tr w:rsidR="00A911F5" w:rsidTr="00A911F5">
        <w:trPr>
          <w:cantSplit/>
          <w:trHeight w:val="152"/>
        </w:trPr>
        <w:tc>
          <w:tcPr>
            <w:tcW w:w="11217" w:type="dxa"/>
            <w:vMerge/>
            <w:tcBorders>
              <w:top w:val="nil"/>
              <w:left w:val="nil"/>
              <w:bottom w:val="thinThickSmallGap" w:sz="18" w:space="0" w:color="595959"/>
              <w:right w:val="nil"/>
            </w:tcBorders>
            <w:vAlign w:val="center"/>
            <w:hideMark/>
          </w:tcPr>
          <w:p w:rsidR="00A911F5" w:rsidRDefault="00A911F5">
            <w:pPr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8746" w:type="dxa"/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Аутономна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>п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окрајина</w:t>
            </w:r>
            <w:proofErr w:type="spellEnd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>Војводина</w:t>
            </w:r>
            <w:proofErr w:type="spellEnd"/>
          </w:p>
        </w:tc>
      </w:tr>
      <w:tr w:rsidR="00A911F5" w:rsidTr="00A911F5">
        <w:trPr>
          <w:cantSplit/>
          <w:trHeight w:val="335"/>
        </w:trPr>
        <w:tc>
          <w:tcPr>
            <w:tcW w:w="11217" w:type="dxa"/>
            <w:vMerge/>
            <w:tcBorders>
              <w:top w:val="nil"/>
              <w:left w:val="nil"/>
              <w:bottom w:val="thinThickSmallGap" w:sz="18" w:space="0" w:color="595959"/>
              <w:right w:val="nil"/>
            </w:tcBorders>
            <w:vAlign w:val="center"/>
            <w:hideMark/>
          </w:tcPr>
          <w:p w:rsidR="00A911F5" w:rsidRDefault="00A911F5">
            <w:pPr>
              <w:spacing w:after="0" w:line="240" w:lineRule="auto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8746" w:type="dxa"/>
            <w:tcBorders>
              <w:top w:val="nil"/>
              <w:left w:val="nil"/>
              <w:bottom w:val="thinThickSmallGap" w:sz="18" w:space="0" w:color="595959"/>
              <w:right w:val="nil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sr-Cyrl-RS"/>
              </w:rPr>
              <w:t>ГРАД</w:t>
            </w:r>
            <w:r>
              <w:rPr>
                <w:rFonts w:ascii="Times New Roman" w:eastAsia="Lucida Sans Unicode" w:hAnsi="Times New Roman"/>
                <w:bCs/>
                <w:color w:val="000000"/>
                <w:kern w:val="2"/>
                <w:sz w:val="24"/>
                <w:szCs w:val="24"/>
                <w:lang w:val="en-US"/>
              </w:rPr>
              <w:t xml:space="preserve"> КИКИНДА</w:t>
            </w:r>
          </w:p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>ГРАДСКА УПРАВА</w:t>
            </w:r>
          </w:p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>Секретаријат за заштиту животне средине,</w:t>
            </w:r>
          </w:p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b/>
                <w:bCs/>
                <w:color w:val="000000"/>
                <w:kern w:val="2"/>
                <w:sz w:val="24"/>
                <w:szCs w:val="24"/>
                <w:lang w:val="sr-Cyrl-RS"/>
              </w:rPr>
              <w:t xml:space="preserve">пољопривреду и рурални развој </w:t>
            </w:r>
          </w:p>
          <w:p w:rsidR="00A911F5" w:rsidRDefault="00A911F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color w:val="000000"/>
                <w:kern w:val="2"/>
                <w:sz w:val="24"/>
                <w:szCs w:val="24"/>
                <w:lang w:val="sr-Cyrl-RS"/>
              </w:rPr>
              <w:t>К и к и н д а</w:t>
            </w:r>
          </w:p>
        </w:tc>
      </w:tr>
      <w:tr w:rsidR="00A911F5" w:rsidTr="00A911F5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/>
              <w:left w:val="nil"/>
              <w:bottom w:val="single" w:sz="4" w:space="0" w:color="FFFFFF"/>
              <w:right w:val="nil"/>
            </w:tcBorders>
            <w:vAlign w:val="center"/>
            <w:hideMark/>
          </w:tcPr>
          <w:p w:rsidR="00A911F5" w:rsidRDefault="00A911F5" w:rsidP="008C35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18"/>
                <w:szCs w:val="24"/>
                <w:lang w:val="sl-SI"/>
              </w:rPr>
            </w:pPr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sr-Cyrl-RS"/>
              </w:rPr>
              <w:t xml:space="preserve">Краља Петра </w:t>
            </w:r>
            <w:r>
              <w:rPr>
                <w:rFonts w:ascii="Times New Roman" w:eastAsia="Lucida Sans Unicode" w:hAnsi="Times New Roman"/>
                <w:kern w:val="2"/>
                <w:sz w:val="18"/>
                <w:szCs w:val="24"/>
              </w:rPr>
              <w:t>I  41</w:t>
            </w:r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 xml:space="preserve">, 23300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>Кикинда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>тел</w:t>
            </w:r>
            <w:proofErr w:type="spellEnd"/>
            <w:r w:rsidR="008C355D">
              <w:rPr>
                <w:rFonts w:ascii="Times New Roman" w:eastAsia="Lucida Sans Unicode" w:hAnsi="Times New Roman"/>
                <w:kern w:val="2"/>
                <w:sz w:val="18"/>
                <w:szCs w:val="24"/>
                <w:lang w:val="sr-Cyrl-RS"/>
              </w:rPr>
              <w:t>:</w:t>
            </w:r>
            <w:r>
              <w:rPr>
                <w:rFonts w:ascii="Times New Roman" w:eastAsia="Lucida Sans Unicode" w:hAnsi="Times New Roman"/>
                <w:kern w:val="2"/>
                <w:sz w:val="18"/>
                <w:szCs w:val="24"/>
                <w:lang w:val="sr-Cyrl-RS"/>
              </w:rPr>
              <w:t xml:space="preserve"> </w:t>
            </w:r>
            <w:r w:rsidR="00655A7D"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>0230/315-90</w:t>
            </w:r>
            <w:r w:rsidR="00655A7D">
              <w:rPr>
                <w:rFonts w:ascii="Times New Roman" w:eastAsia="Lucida Sans Unicode" w:hAnsi="Times New Roman"/>
                <w:kern w:val="2"/>
                <w:sz w:val="18"/>
                <w:szCs w:val="24"/>
                <w:lang w:val="sr-Cyrl-RS"/>
              </w:rPr>
              <w:t>4</w:t>
            </w:r>
            <w:r w:rsidRPr="008C355D">
              <w:rPr>
                <w:rFonts w:ascii="Times New Roman" w:eastAsia="Lucida Sans Unicode" w:hAnsi="Times New Roman"/>
                <w:kern w:val="2"/>
                <w:sz w:val="18"/>
                <w:szCs w:val="24"/>
              </w:rPr>
              <w:t>,</w:t>
            </w:r>
            <w:r w:rsidRPr="008C355D">
              <w:rPr>
                <w:rFonts w:ascii="Times New Roman" w:eastAsia="Lucida Sans Unicode" w:hAnsi="Times New Roman"/>
                <w:kern w:val="2"/>
                <w:sz w:val="18"/>
                <w:szCs w:val="24"/>
                <w:lang w:val="en-US"/>
              </w:rPr>
              <w:t xml:space="preserve"> </w:t>
            </w:r>
            <w:r w:rsidR="008C355D" w:rsidRPr="008C355D">
              <w:rPr>
                <w:rFonts w:ascii="Times New Roman" w:hAnsi="Times New Roman"/>
                <w:sz w:val="18"/>
              </w:rPr>
              <w:t>e-mail:</w:t>
            </w:r>
            <w:r w:rsidR="008C355D" w:rsidRPr="008C355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="008C355D" w:rsidRPr="008C355D">
              <w:rPr>
                <w:rFonts w:ascii="Times New Roman" w:hAnsi="Times New Roman"/>
                <w:sz w:val="18"/>
                <w:lang w:val="en-US"/>
              </w:rPr>
              <w:t>zastita</w:t>
            </w:r>
            <w:proofErr w:type="spellEnd"/>
            <w:r w:rsidR="008C355D" w:rsidRPr="008C355D">
              <w:rPr>
                <w:rFonts w:ascii="Times New Roman" w:hAnsi="Times New Roman"/>
                <w:sz w:val="18"/>
                <w:lang w:val="ru-RU"/>
              </w:rPr>
              <w:t>@</w:t>
            </w:r>
            <w:r w:rsidR="008C355D" w:rsidRPr="008C355D">
              <w:rPr>
                <w:rFonts w:ascii="Times New Roman" w:hAnsi="Times New Roman"/>
                <w:sz w:val="18"/>
              </w:rPr>
              <w:t>kikinda.org.rs</w:t>
            </w:r>
          </w:p>
        </w:tc>
      </w:tr>
    </w:tbl>
    <w:p w:rsidR="00A911F5" w:rsidRDefault="00DB6880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val="sr-Cyrl-RS"/>
        </w:rPr>
      </w:pPr>
      <w:r>
        <w:rPr>
          <w:rFonts w:ascii="Times New Roman" w:eastAsia="Lucida Sans Unicode" w:hAnsi="Times New Roman"/>
          <w:b/>
          <w:kern w:val="2"/>
          <w:sz w:val="24"/>
          <w:szCs w:val="24"/>
          <w:lang w:val="sr-Cyrl-RS"/>
        </w:rPr>
        <w:t>Учесник</w:t>
      </w:r>
      <w:r w:rsidR="00A911F5"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>:  Удружење пољопривредника регистровано у Агенцији за привредне регистре са седиштем на територији града Кикинде.</w:t>
      </w:r>
    </w:p>
    <w:p w:rsidR="00DB6880" w:rsidRDefault="00DB6880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911F5" w:rsidTr="00A911F5">
        <w:trPr>
          <w:trHeight w:val="4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Назив удружења пољопривредника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1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Укупан број чланова удружења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09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Број чланова удружења по катастарским општинама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29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Број наменског рачуна и назив банке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0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DB68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Седиште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0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Улица и број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  <w:tr w:rsidR="00A911F5" w:rsidTr="00A911F5">
        <w:trPr>
          <w:trHeight w:val="40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1F5" w:rsidRDefault="00A9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  <w:t>Контакт телефон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F5" w:rsidRDefault="00A911F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  <w:lang w:val="sr-Cyrl-RS"/>
              </w:rPr>
            </w:pPr>
          </w:p>
        </w:tc>
      </w:tr>
    </w:tbl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2"/>
          <w:sz w:val="12"/>
          <w:szCs w:val="24"/>
          <w:u w:val="single"/>
          <w:lang w:val="sr-Cyrl-RS"/>
        </w:rPr>
      </w:pP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</w:pPr>
      <w:r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  <w:t>Потребна документација: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</w:pP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u w:val="single"/>
        </w:rPr>
      </w:pP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>1.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ab/>
        <w:t>општи подаци о Удружењу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</w:rPr>
        <w:t>,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u w:val="single"/>
        </w:rPr>
      </w:pP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>2.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ab/>
        <w:t>податке о законском заступнику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</w:rPr>
        <w:t>,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u w:val="single"/>
        </w:rPr>
      </w:pP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>3.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ab/>
        <w:t>Извод из АПР регистра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</w:rPr>
        <w:t>,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</w:pP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>4.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ab/>
        <w:t xml:space="preserve">Доказ о територијалној распрострањености и 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</w:pP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>5.</w:t>
      </w:r>
      <w:r>
        <w:rPr>
          <w:rFonts w:ascii="Times New Roman" w:eastAsia="Lucida Sans Unicode" w:hAnsi="Times New Roman"/>
          <w:kern w:val="2"/>
          <w:sz w:val="24"/>
          <w:szCs w:val="24"/>
          <w:u w:val="single"/>
          <w:lang w:val="sr-Cyrl-RS"/>
        </w:rPr>
        <w:tab/>
        <w:t>Доказ о броју чланова Удружења.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</w:pP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hAnsi="Times New Roman"/>
          <w:color w:val="000000"/>
          <w:sz w:val="10"/>
          <w:szCs w:val="24"/>
          <w:lang w:val="en-US"/>
        </w:rPr>
      </w:pPr>
    </w:p>
    <w:p w:rsidR="00A911F5" w:rsidRDefault="00A911F5" w:rsidP="00A911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</w:pPr>
      <w:r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CS"/>
        </w:rPr>
        <w:t>П</w:t>
      </w:r>
      <w:r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  <w:t>од пуном материјалном и кривичном одговорношћу ИЗЈАВЉУЈЕМ да сам пре попуњавања обрасца исти пажљиво прочитао и разумео, као да су горе наведени подаци тачни. Такође, под пуном материјалном и кривичном одговорношћу</w:t>
      </w:r>
      <w:r w:rsidR="00655A7D"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  <w:t xml:space="preserve"> изјављујем да предметна инвестиција није предмет било ког другог поступка.</w:t>
      </w:r>
      <w:r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  <w:t xml:space="preserve"> </w:t>
      </w:r>
    </w:p>
    <w:p w:rsidR="00DB6880" w:rsidRDefault="00DB6880" w:rsidP="00A911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sz w:val="24"/>
          <w:szCs w:val="24"/>
          <w:u w:val="single"/>
          <w:lang w:val="sr-Cyrl-RS"/>
        </w:rPr>
      </w:pPr>
    </w:p>
    <w:p w:rsidR="006D717C" w:rsidRPr="008C355D" w:rsidRDefault="006D717C" w:rsidP="00A911F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2"/>
          <w:sz w:val="24"/>
          <w:szCs w:val="24"/>
          <w:u w:val="single"/>
        </w:rPr>
      </w:pP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10"/>
          <w:szCs w:val="24"/>
          <w:lang w:val="sr-Cyrl-RS"/>
        </w:rPr>
      </w:pP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val="sr-Cyrl-RS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 xml:space="preserve">         </w:t>
      </w:r>
      <w:r w:rsidR="006D717C"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 xml:space="preserve">         </w:t>
      </w:r>
      <w:r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 xml:space="preserve">Датум и место                              </w:t>
      </w:r>
      <w:r w:rsidR="006D717C"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 xml:space="preserve">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val="sr-Cyrl-RS"/>
        </w:rPr>
        <w:t>Потпис подносиоца захтева</w:t>
      </w:r>
    </w:p>
    <w:p w:rsidR="00A911F5" w:rsidRDefault="00A911F5" w:rsidP="00A911F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2"/>
          <w:sz w:val="24"/>
          <w:szCs w:val="24"/>
          <w:lang w:val="sr-Cyrl-CS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                                                                                        </w:t>
      </w:r>
      <w:r w:rsidR="006D717C"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           </w:t>
      </w:r>
      <w:r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                                                          _____</w:t>
      </w:r>
      <w:r w:rsidR="006D717C"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_______________________                           </w:t>
      </w:r>
      <w:r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         </w:t>
      </w:r>
      <w:r w:rsidR="006D717C"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>___________________________</w:t>
      </w:r>
      <w:r>
        <w:rPr>
          <w:rFonts w:ascii="Times New Roman" w:eastAsia="Lucida Sans Unicode" w:hAnsi="Times New Roman"/>
          <w:kern w:val="2"/>
          <w:sz w:val="24"/>
          <w:szCs w:val="24"/>
          <w:lang w:val="sr-Cyrl-CS"/>
        </w:rPr>
        <w:t xml:space="preserve"> </w:t>
      </w:r>
      <w:r>
        <w:rPr>
          <w:rFonts w:ascii="Times New Roman" w:eastAsia="Lucida Sans Unicode" w:hAnsi="Times New Roman"/>
          <w:kern w:val="2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A91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F5"/>
    <w:rsid w:val="0013270A"/>
    <w:rsid w:val="00143D74"/>
    <w:rsid w:val="0027123B"/>
    <w:rsid w:val="002736E6"/>
    <w:rsid w:val="002A7003"/>
    <w:rsid w:val="003A141B"/>
    <w:rsid w:val="00560BAC"/>
    <w:rsid w:val="00655A7D"/>
    <w:rsid w:val="00674C8C"/>
    <w:rsid w:val="006A4E39"/>
    <w:rsid w:val="006D717C"/>
    <w:rsid w:val="0073556D"/>
    <w:rsid w:val="0085769A"/>
    <w:rsid w:val="0089629C"/>
    <w:rsid w:val="008B707A"/>
    <w:rsid w:val="008C1EB0"/>
    <w:rsid w:val="008C355D"/>
    <w:rsid w:val="009B4757"/>
    <w:rsid w:val="00A373CA"/>
    <w:rsid w:val="00A43CBE"/>
    <w:rsid w:val="00A911F5"/>
    <w:rsid w:val="00AB4819"/>
    <w:rsid w:val="00B770E8"/>
    <w:rsid w:val="00BC5F3C"/>
    <w:rsid w:val="00C076C7"/>
    <w:rsid w:val="00C83726"/>
    <w:rsid w:val="00DB6880"/>
    <w:rsid w:val="00E01B3E"/>
    <w:rsid w:val="00E04A25"/>
    <w:rsid w:val="00E933A8"/>
    <w:rsid w:val="00FF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1F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911F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11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F5"/>
    <w:rPr>
      <w:rFonts w:ascii="Tahoma" w:eastAsia="Calibri" w:hAnsi="Tahoma" w:cs="Tahoma"/>
      <w:sz w:val="16"/>
      <w:szCs w:val="16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1F5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911F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11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F5"/>
    <w:rPr>
      <w:rFonts w:ascii="Tahoma" w:eastAsia="Calibri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1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stita@kikinda.org.r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293F7-DB6C-47E3-A3B0-ACC1EBE9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Sredic Ljuban</dc:creator>
  <cp:lastModifiedBy>Irena Slavkovic</cp:lastModifiedBy>
  <cp:revision>14</cp:revision>
  <cp:lastPrinted>2024-04-23T09:56:00Z</cp:lastPrinted>
  <dcterms:created xsi:type="dcterms:W3CDTF">2024-04-19T09:59:00Z</dcterms:created>
  <dcterms:modified xsi:type="dcterms:W3CDTF">2024-04-23T09:57:00Z</dcterms:modified>
</cp:coreProperties>
</file>